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C052" w14:textId="77777777" w:rsidR="0010721E" w:rsidRDefault="00000000">
      <w:pPr>
        <w:jc w:val="center"/>
        <w:rPr>
          <w:b/>
          <w:color w:val="4E504F"/>
          <w:sz w:val="28"/>
          <w:szCs w:val="28"/>
        </w:rPr>
      </w:pPr>
      <w:r>
        <w:rPr>
          <w:b/>
          <w:color w:val="4E504F"/>
          <w:sz w:val="28"/>
          <w:szCs w:val="28"/>
        </w:rPr>
        <w:t>CP to Thinker Check-In Message:</w:t>
      </w:r>
    </w:p>
    <w:p w14:paraId="07EFF77D" w14:textId="77777777" w:rsidR="0010721E" w:rsidRDefault="00000000">
      <w:pPr>
        <w:jc w:val="center"/>
        <w:rPr>
          <w:b/>
          <w:color w:val="4E504F"/>
          <w:sz w:val="28"/>
          <w:szCs w:val="28"/>
        </w:rPr>
      </w:pPr>
      <w:r>
        <w:rPr>
          <w:b/>
          <w:color w:val="4E504F"/>
          <w:sz w:val="28"/>
          <w:szCs w:val="28"/>
        </w:rPr>
        <w:t>Introduce Herrmann Team Experience</w:t>
      </w:r>
    </w:p>
    <w:p w14:paraId="1BF63DE5" w14:textId="77777777" w:rsidR="0010721E" w:rsidRDefault="0010721E">
      <w:pPr>
        <w:jc w:val="center"/>
        <w:rPr>
          <w:b/>
          <w:color w:val="4E504F"/>
          <w:sz w:val="28"/>
          <w:szCs w:val="28"/>
        </w:rPr>
      </w:pPr>
    </w:p>
    <w:p w14:paraId="50B1389B" w14:textId="77777777" w:rsidR="0010721E" w:rsidRDefault="00000000">
      <w:r>
        <w:t>Hello (First Name),</w:t>
      </w:r>
    </w:p>
    <w:p w14:paraId="39D577E9" w14:textId="77777777" w:rsidR="0010721E" w:rsidRDefault="0010721E"/>
    <w:p w14:paraId="4D660B2C" w14:textId="6269FDB2" w:rsidR="0010721E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color w:val="4E504F"/>
        </w:rPr>
      </w:pPr>
      <w:r>
        <w:rPr>
          <w:color w:val="1C1917"/>
        </w:rPr>
        <w:t>Change is inevitable. It is also surprising, even when we see it coming because managing our response is difficult to predict. Navigating change is a process, and by continuing to apply the learning of the team accelerator tools stages</w:t>
      </w:r>
      <w:r w:rsidR="00EA4D56">
        <w:rPr>
          <w:color w:val="1C1917"/>
        </w:rPr>
        <w:t>,</w:t>
      </w:r>
      <w:r>
        <w:rPr>
          <w:color w:val="1C1917"/>
        </w:rPr>
        <w:t xml:space="preserve"> you are ready to explore Whole Brain</w:t>
      </w:r>
      <w:r>
        <w:rPr>
          <w:rFonts w:ascii="Arial Unicode MS" w:eastAsia="Arial Unicode MS" w:hAnsi="Arial Unicode MS" w:cs="Arial Unicode MS"/>
          <w:color w:val="1C1917"/>
          <w:vertAlign w:val="superscript"/>
        </w:rPr>
        <w:t xml:space="preserve">Ⓡ </w:t>
      </w:r>
      <w:r>
        <w:rPr>
          <w:color w:val="1C1917"/>
        </w:rPr>
        <w:t xml:space="preserve">Thinking tools that will help your team seize the opportunities change brings.  </w:t>
      </w:r>
      <w:r>
        <w:br/>
      </w:r>
      <w:r>
        <w:br/>
        <w:t xml:space="preserve">Get started by visiting </w:t>
      </w:r>
      <w:hyperlink r:id="rId4">
        <w:r>
          <w:rPr>
            <w:color w:val="1155CC"/>
            <w:u w:val="single"/>
          </w:rPr>
          <w:t>Stop &amp; Think</w:t>
        </w:r>
      </w:hyperlink>
      <w:r>
        <w:t xml:space="preserve"> to plan how you can apply stage four with your team to start using Whole Brain</w:t>
      </w:r>
      <w:r>
        <w:rPr>
          <w:rFonts w:ascii="Arial Unicode MS" w:eastAsia="Arial Unicode MS" w:hAnsi="Arial Unicode MS" w:cs="Arial Unicode MS"/>
          <w:vertAlign w:val="superscript"/>
        </w:rPr>
        <w:t>Ⓡ</w:t>
      </w:r>
      <w:r>
        <w:t xml:space="preserve"> tools and resources to build resilience. </w:t>
      </w:r>
      <w:r>
        <w:br/>
      </w:r>
      <w:r>
        <w:br/>
        <w:t xml:space="preserve">As always, let me know if I can answer any questions or discuss </w:t>
      </w:r>
      <w:proofErr w:type="gramStart"/>
      <w:r>
        <w:t>ways</w:t>
      </w:r>
      <w:proofErr w:type="gramEnd"/>
      <w:r>
        <w:t xml:space="preserve"> we can support your efforts!</w:t>
      </w:r>
      <w:r>
        <w:br/>
      </w:r>
    </w:p>
    <w:p w14:paraId="5EC7758B" w14:textId="2F90D2A1" w:rsidR="0010721E" w:rsidRDefault="00EA4D56">
      <w:pPr>
        <w:rPr>
          <w:color w:val="4E504F"/>
        </w:rPr>
      </w:pPr>
      <w:r>
        <w:rPr>
          <w:noProof/>
        </w:rPr>
        <w:drawing>
          <wp:inline distT="0" distB="0" distL="0" distR="0" wp14:anchorId="61ED296D" wp14:editId="5278DDCE">
            <wp:extent cx="5943600" cy="2701290"/>
            <wp:effectExtent l="0" t="0" r="0" b="3810"/>
            <wp:docPr id="546913658" name="Picture 1" descr="A diagram of a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13658" name="Picture 1" descr="A diagram of a proce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5382E" w14:textId="77777777" w:rsidR="0010721E" w:rsidRDefault="0010721E"/>
    <w:p w14:paraId="6E78F8A7" w14:textId="77777777" w:rsidR="0010721E" w:rsidRDefault="00000000">
      <w:pPr>
        <w:rPr>
          <w:color w:val="4E504F"/>
        </w:rPr>
      </w:pPr>
      <w:r>
        <w:t>Don’t hesitate to get in touch!</w:t>
      </w:r>
      <w:r>
        <w:br/>
      </w:r>
      <w:r>
        <w:br/>
        <w:t>{Sign off}</w:t>
      </w:r>
    </w:p>
    <w:sectPr w:rsidR="001072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1E"/>
    <w:rsid w:val="0010721E"/>
    <w:rsid w:val="005C2221"/>
    <w:rsid w:val="00EA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93078"/>
  <w15:docId w15:val="{28D77976-3D95-F146-BD73-1275BEA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errmann.zendesk.com/hc/en-us/articles/17020792485011-Team-Accelerator-Tools-in-the-Microsoft-Teams-Stop-Think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Brady</cp:lastModifiedBy>
  <cp:revision>3</cp:revision>
  <dcterms:created xsi:type="dcterms:W3CDTF">2023-10-26T18:46:00Z</dcterms:created>
  <dcterms:modified xsi:type="dcterms:W3CDTF">2023-10-26T18:47:00Z</dcterms:modified>
</cp:coreProperties>
</file>