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ind w:firstLine="119"/>
        <w:rPr/>
      </w:pPr>
      <w:r w:rsidDel="00000000" w:rsidR="00000000" w:rsidRPr="00000000">
        <w:rPr>
          <w:color w:val="62bf83"/>
          <w:rtl w:val="0"/>
        </w:rPr>
        <w:t xml:space="preserve">Review: Whole Brain Templates for Debriefing: Digital and PDF Print</w:t>
      </w:r>
      <w:r w:rsidDel="00000000" w:rsidR="00000000" w:rsidRPr="00000000">
        <w:rPr>
          <w:rtl w:val="0"/>
        </w:rPr>
      </w:r>
    </w:p>
    <w:p w:rsidR="00000000" w:rsidDel="00000000" w:rsidP="00000000" w:rsidRDefault="00000000" w:rsidRPr="00000000" w14:paraId="00000003">
      <w:pPr>
        <w:spacing w:before="60" w:lineRule="auto"/>
        <w:ind w:left="119" w:firstLine="0"/>
        <w:rPr>
          <w:b w:val="1"/>
          <w:i w:val="1"/>
          <w:sz w:val="24"/>
          <w:szCs w:val="24"/>
        </w:rPr>
      </w:pPr>
      <w:r w:rsidDel="00000000" w:rsidR="00000000" w:rsidRPr="00000000">
        <w:rPr>
          <w:b w:val="1"/>
          <w:i w:val="1"/>
          <w:color w:val="ef344e"/>
          <w:sz w:val="24"/>
          <w:szCs w:val="24"/>
          <w:rtl w:val="0"/>
        </w:rPr>
        <w:t xml:space="preserve">You can print and/or download these template pages for your assigned debrief:</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51" w:before="140" w:line="240" w:lineRule="auto"/>
        <w:ind w:left="119" w:right="0" w:firstLine="0"/>
        <w:jc w:val="left"/>
        <w:rPr>
          <w:rFonts w:ascii="Arial" w:cs="Arial" w:eastAsia="Arial" w:hAnsi="Arial"/>
          <w:b w:val="1"/>
          <w:i w:val="1"/>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Template for debriefing the </w:t>
      </w:r>
      <w:r w:rsidDel="00000000" w:rsidR="00000000" w:rsidRPr="00000000">
        <w:rPr>
          <w:rFonts w:ascii="Arial" w:cs="Arial" w:eastAsia="Arial" w:hAnsi="Arial"/>
          <w:b w:val="1"/>
          <w:i w:val="1"/>
          <w:smallCaps w:val="0"/>
          <w:strike w:val="0"/>
          <w:color w:val="000000"/>
          <w:sz w:val="32"/>
          <w:szCs w:val="32"/>
          <w:u w:val="none"/>
          <w:shd w:fill="auto" w:val="clear"/>
          <w:vertAlign w:val="baseline"/>
          <w:rtl w:val="0"/>
        </w:rPr>
        <w:t xml:space="preserve">HBDI</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32"/>
          <w:szCs w:val="32"/>
          <w:u w:val="none"/>
          <w:shd w:fill="auto" w:val="clear"/>
          <w:vertAlign w:val="baseline"/>
          <w:rtl w:val="0"/>
        </w:rPr>
        <w:t xml:space="preserve">Digital</w:t>
      </w:r>
    </w:p>
    <w:tbl>
      <w:tblPr>
        <w:tblStyle w:val="Table1"/>
        <w:tblW w:w="9015.0" w:type="dxa"/>
        <w:jc w:val="left"/>
        <w:tblInd w:w="13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25"/>
        <w:gridCol w:w="2850"/>
        <w:gridCol w:w="2340"/>
        <w:gridCol w:w="2400"/>
        <w:tblGridChange w:id="0">
          <w:tblGrid>
            <w:gridCol w:w="1425"/>
            <w:gridCol w:w="2850"/>
            <w:gridCol w:w="2340"/>
            <w:gridCol w:w="2400"/>
          </w:tblGrid>
        </w:tblGridChange>
      </w:tblGrid>
      <w:tr>
        <w:trPr>
          <w:cantSplit w:val="0"/>
          <w:trHeight w:val="524" w:hRule="atLeast"/>
          <w:tblHeader w:val="0"/>
        </w:trPr>
        <w:tc>
          <w:tcPr>
            <w:gridSpan w:val="4"/>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424242"/>
                <w:sz w:val="20"/>
                <w:szCs w:val="20"/>
                <w:u w:val="none"/>
                <w:shd w:fill="auto" w:val="clear"/>
                <w:vertAlign w:val="baseline"/>
                <w:rtl w:val="0"/>
              </w:rPr>
              <w:t xml:space="preserve">Thinker’s Name:</w:t>
            </w:r>
            <w:r w:rsidDel="00000000" w:rsidR="00000000" w:rsidRPr="00000000">
              <w:rPr>
                <w:rtl w:val="0"/>
              </w:rPr>
            </w:r>
          </w:p>
        </w:tc>
      </w:tr>
      <w:tr>
        <w:trPr>
          <w:cantSplit w:val="0"/>
          <w:trHeight w:val="809" w:hRule="atLeast"/>
          <w:tblHeader w:val="0"/>
        </w:trPr>
        <w:tc>
          <w:tcPr>
            <w:shd w:fill="2bc2f0"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79" w:right="94"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w:t>
            </w:r>
          </w:p>
        </w:tc>
        <w:tc>
          <w:tcPr>
            <w:shd w:fill="62bf83"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85" w:lineRule="auto"/>
              <w:ind w:left="997" w:right="525" w:hanging="48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Explain the HBDI element</w:t>
            </w:r>
          </w:p>
        </w:tc>
        <w:tc>
          <w:tcPr>
            <w:shd w:fill="ef344e"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85" w:lineRule="auto"/>
              <w:ind w:left="382" w:right="382" w:firstLine="31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Personal Interpretations</w:t>
            </w:r>
          </w:p>
        </w:tc>
        <w:tc>
          <w:tcPr>
            <w:shd w:fill="fdd641"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Questions to explore</w:t>
            </w:r>
          </w:p>
        </w:tc>
      </w:tr>
      <w:tr>
        <w:trPr>
          <w:cantSplit w:val="0"/>
          <w:trHeight w:val="2939"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79" w:right="216"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424242"/>
                <w:sz w:val="16"/>
                <w:szCs w:val="16"/>
                <w:u w:val="none"/>
                <w:shd w:fill="auto" w:val="clear"/>
                <w:vertAlign w:val="baseline"/>
                <w:rtl w:val="0"/>
              </w:rPr>
              <w:t xml:space="preserve">Profile Scores</w:t>
            </w: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08"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The profile scores are a culmination of your responses to the 116 questions in the HBDI® survey. The higher the score the higher the degree of preference. There are no right or wrong / better or worse scores. As a general rule the larger the number the higher the degree of preference. Your profile scores could suggest your ordered flow of thinking, beginning with your highest quadrant and following in a sequential order. Scores of 100 points or more may suggest stronger thinking preferences that could be visible in your behavior and noticeable to others.</w:t>
            </w: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38" w:firstLine="0"/>
              <w:jc w:val="left"/>
              <w:rPr>
                <w:rFonts w:ascii="Arial" w:cs="Arial" w:eastAsia="Arial" w:hAnsi="Arial"/>
                <w:b w:val="0"/>
                <w:i w:val="1"/>
                <w:smallCaps w:val="0"/>
                <w:strike w:val="0"/>
                <w:color w:val="000000"/>
                <w:sz w:val="14"/>
                <w:szCs w:val="14"/>
                <w:u w:val="none"/>
                <w:shd w:fill="auto" w:val="clear"/>
                <w:vertAlign w:val="baseline"/>
              </w:rPr>
            </w:pPr>
            <w:r w:rsidDel="00000000" w:rsidR="00000000" w:rsidRPr="00000000">
              <w:rPr>
                <w:rFonts w:ascii="Arial" w:cs="Arial" w:eastAsia="Arial" w:hAnsi="Arial"/>
                <w:b w:val="0"/>
                <w:i w:val="1"/>
                <w:smallCaps w:val="0"/>
                <w:strike w:val="0"/>
                <w:color w:val="a6a6a6"/>
                <w:sz w:val="14"/>
                <w:szCs w:val="14"/>
                <w:u w:val="none"/>
                <w:shd w:fill="auto" w:val="clear"/>
                <w:vertAlign w:val="baseline"/>
                <w:rtl w:val="0"/>
              </w:rPr>
              <w:t xml:space="preserve">E.g., Jane Doe exhibits her highest preference in the B quadrant with a score of 98 suggesting she may prefer organization, structure and details. Followed closely by the C quadrant with a score of XX</w:t>
            </w: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260" w:firstLine="0"/>
              <w:jc w:val="left"/>
              <w:rPr>
                <w:rFonts w:ascii="Arial" w:cs="Arial" w:eastAsia="Arial" w:hAnsi="Arial"/>
                <w:b w:val="0"/>
                <w:i w:val="1"/>
                <w:smallCaps w:val="0"/>
                <w:strike w:val="0"/>
                <w:color w:val="000000"/>
                <w:sz w:val="14"/>
                <w:szCs w:val="14"/>
                <w:u w:val="none"/>
                <w:shd w:fill="auto" w:val="clear"/>
                <w:vertAlign w:val="baseline"/>
              </w:rPr>
            </w:pPr>
            <w:r w:rsidDel="00000000" w:rsidR="00000000" w:rsidRPr="00000000">
              <w:rPr>
                <w:rFonts w:ascii="Arial" w:cs="Arial" w:eastAsia="Arial" w:hAnsi="Arial"/>
                <w:b w:val="0"/>
                <w:i w:val="1"/>
                <w:smallCaps w:val="0"/>
                <w:strike w:val="0"/>
                <w:color w:val="a6a6a6"/>
                <w:sz w:val="14"/>
                <w:szCs w:val="14"/>
                <w:u w:val="none"/>
                <w:shd w:fill="auto" w:val="clear"/>
                <w:vertAlign w:val="baseline"/>
                <w:rtl w:val="0"/>
              </w:rPr>
              <w:t xml:space="preserve">E.g., If you have a problem, how do you solve it? Do you begin in B, then C, then D, then A in alignment with your scores? Do you have an example?</w:t>
            </w:r>
            <w:r w:rsidDel="00000000" w:rsidR="00000000" w:rsidRPr="00000000">
              <w:rPr>
                <w:rtl w:val="0"/>
              </w:rPr>
            </w:r>
          </w:p>
        </w:tc>
      </w:tr>
      <w:tr>
        <w:trPr>
          <w:cantSplit w:val="0"/>
          <w:trHeight w:val="4244"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91.99999999999994" w:lineRule="auto"/>
              <w:ind w:left="97" w:right="465"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424242"/>
                <w:sz w:val="16"/>
                <w:szCs w:val="16"/>
                <w:u w:val="none"/>
                <w:shd w:fill="auto" w:val="clear"/>
                <w:vertAlign w:val="baseline"/>
                <w:rtl w:val="0"/>
              </w:rPr>
              <w:t xml:space="preserve">Preference Codes</w:t>
            </w: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13"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The preference codes indicate the family of profiles to which you belong. You will have a score here between 1 and 3. A score of 1 indicates a preference and relates to a score of 67 and above. A score of 2 indicates a secondary or intermediate preference and relates to a score between 34-66. A score of 3 indicates a tertiary or low preference and relates to a score of 33 and below. You can read the description of your preference code via your HBDI® Digital profile or in your booklet (red tab section). A profile will </w:t>
            </w:r>
            <w:r w:rsidDel="00000000" w:rsidR="00000000" w:rsidRPr="00000000">
              <w:rPr>
                <w:rFonts w:ascii="Arial" w:cs="Arial" w:eastAsia="Arial" w:hAnsi="Arial"/>
                <w:b w:val="1"/>
                <w:i w:val="1"/>
                <w:smallCaps w:val="0"/>
                <w:strike w:val="0"/>
                <w:color w:val="424242"/>
                <w:sz w:val="14"/>
                <w:szCs w:val="14"/>
                <w:u w:val="none"/>
                <w:shd w:fill="auto" w:val="clear"/>
                <w:vertAlign w:val="baseline"/>
                <w:rtl w:val="0"/>
              </w:rPr>
              <w:t xml:space="preserve">always </w:t>
            </w: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have at least one ‘1’ preference code and can have a maximum of four 1’s. It is not possible to obtain a 2-2-2-2 code. They are read in an anticlockwise direction (e.g., 3211 &gt; ABCD).</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574" w:hRule="atLeast"/>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91.99999999999994" w:lineRule="auto"/>
              <w:ind w:left="97" w:right="368"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424242"/>
                <w:sz w:val="16"/>
                <w:szCs w:val="16"/>
                <w:u w:val="none"/>
                <w:shd w:fill="auto" w:val="clear"/>
                <w:vertAlign w:val="baseline"/>
                <w:rtl w:val="0"/>
              </w:rPr>
              <w:t xml:space="preserve">Most / Least Preferred</w:t>
            </w: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95"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Your HBDI® Digital profile highlights your most and least preferred quadrants by highlighting the quadrant with your highest and lowest profile score. Both quadrants can be clicked on to obtain further information on how this thinking may manifest.</w:t>
            </w: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19">
      <w:pPr>
        <w:rPr>
          <w:rFonts w:ascii="Times New Roman" w:cs="Times New Roman" w:eastAsia="Times New Roman" w:hAnsi="Times New Roman"/>
          <w:sz w:val="14"/>
          <w:szCs w:val="14"/>
        </w:rPr>
        <w:sectPr>
          <w:headerReference r:id="rId6" w:type="default"/>
          <w:footerReference r:id="rId7" w:type="default"/>
          <w:pgSz w:h="15840" w:w="12240" w:orient="portrait"/>
          <w:pgMar w:bottom="960" w:top="1260" w:left="1320" w:right="1640" w:header="375" w:footer="775"/>
          <w:pgNumType w:start="107"/>
        </w:sect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rPr>
      </w:pPr>
      <w:r w:rsidDel="00000000" w:rsidR="00000000" w:rsidRPr="00000000">
        <w:rPr>
          <w:rtl w:val="0"/>
        </w:rPr>
      </w:r>
    </w:p>
    <w:tbl>
      <w:tblPr>
        <w:tblStyle w:val="Table2"/>
        <w:tblW w:w="9015.0" w:type="dxa"/>
        <w:jc w:val="left"/>
        <w:tblInd w:w="13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25"/>
        <w:gridCol w:w="2850"/>
        <w:gridCol w:w="2340"/>
        <w:gridCol w:w="2400"/>
        <w:tblGridChange w:id="0">
          <w:tblGrid>
            <w:gridCol w:w="1425"/>
            <w:gridCol w:w="2850"/>
            <w:gridCol w:w="2340"/>
            <w:gridCol w:w="2400"/>
          </w:tblGrid>
        </w:tblGridChange>
      </w:tblGrid>
      <w:tr>
        <w:trPr>
          <w:cantSplit w:val="0"/>
          <w:trHeight w:val="4259" w:hRule="atLeast"/>
          <w:tblHeader w:val="0"/>
        </w:trPr>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95" w:lineRule="auto"/>
              <w:ind w:left="97" w:right="522"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424242"/>
                <w:sz w:val="18"/>
                <w:szCs w:val="18"/>
                <w:u w:val="none"/>
                <w:shd w:fill="auto" w:val="clear"/>
                <w:vertAlign w:val="baseline"/>
                <w:rtl w:val="0"/>
              </w:rPr>
              <w:t xml:space="preserve">Under Pressure</w:t>
            </w: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97"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The Under Pressure scores are derived from the 24 adjective pair questions in the survey. Thinkers choose between two options, e.g., thinking or feeling. These questions suggest your preferences when forced to choose or under pressure and are represented by the dotted line on your profile. The score in the box denotes the score you obtained in that quadrant as it relates to your under-pressure profile. A shift of 10 points or less suggests your thinking is fairly consistent in that quadrant under pressure with no or little change.</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90" w:lineRule="auto"/>
              <w:ind w:left="97" w:right="29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Changes of 10 points or more can be significant and potentially noticeable by others. Your under pressure profile can also be referred to as your more instinctive thinking style.</w:t>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134" w:hRule="atLeast"/>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9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424242"/>
                <w:sz w:val="18"/>
                <w:szCs w:val="18"/>
                <w:u w:val="none"/>
                <w:shd w:fill="auto" w:val="clear"/>
                <w:vertAlign w:val="baseline"/>
                <w:rtl w:val="0"/>
              </w:rPr>
              <w:t xml:space="preserve">Mode Scores</w:t>
            </w: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9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Mode scores are percentages on the left and right, and top and bottom of the profile. They are read left compared to right or upper compared to lower. The left mode is logical, process driven thinking and the right mode is intuitive, open and expressive. The lower mode is instinctive or action orientated and the upper mode is cognitive, abstract or intellectual. </w:t>
            </w:r>
            <w:r w:rsidDel="00000000" w:rsidR="00000000" w:rsidRPr="00000000">
              <w:rPr>
                <w:rFonts w:ascii="Arial" w:cs="Arial" w:eastAsia="Arial" w:hAnsi="Arial"/>
                <w:b w:val="1"/>
                <w:i w:val="1"/>
                <w:smallCaps w:val="0"/>
                <w:strike w:val="0"/>
                <w:color w:val="424242"/>
                <w:sz w:val="14"/>
                <w:szCs w:val="14"/>
                <w:u w:val="none"/>
                <w:shd w:fill="auto" w:val="clear"/>
                <w:vertAlign w:val="baseline"/>
                <w:rtl w:val="0"/>
              </w:rPr>
              <w:t xml:space="preserve">Be aware </w:t>
            </w: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of the connotations when using the word ‘intellectual’. In HBDI® terms we do not mean ‘smarter’ but more cognitive and conceptual in their thinking (rather than concrete)</w:t>
            </w: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329" w:hRule="atLeast"/>
          <w:tblHeader w:val="0"/>
        </w:trPr>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9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424242"/>
                <w:sz w:val="18"/>
                <w:szCs w:val="18"/>
                <w:u w:val="none"/>
                <w:shd w:fill="auto" w:val="clear"/>
                <w:vertAlign w:val="baseline"/>
                <w:rtl w:val="0"/>
              </w:rPr>
              <w:t xml:space="preserve">Clusters</w:t>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01"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Your HBDI® Digital profile will highlight the different clusters that may appear in your thinking within a quadrant. Your cluster selections are based on the way you responded to the HBDI® and can explain why your profile may have a similar preference code but appear different to a colleague in terms of your thinking. Words that you selected in the HBDI® survey are highlighted in bold, words that were not specifically selected by you but correlate to some of your selections are italicised and referred to as ‘implied traits’. Words that are grey were neither selected or correlated to other choices you made in the HBDI® survey.</w:t>
            </w: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28">
      <w:pPr>
        <w:rPr>
          <w:rFonts w:ascii="Times New Roman" w:cs="Times New Roman" w:eastAsia="Times New Roman" w:hAnsi="Times New Roman"/>
          <w:sz w:val="14"/>
          <w:szCs w:val="14"/>
        </w:rPr>
        <w:sectPr>
          <w:type w:val="nextPage"/>
          <w:pgSz w:h="15840" w:w="12240" w:orient="portrait"/>
          <w:pgMar w:bottom="960" w:top="1260" w:left="1320" w:right="1640" w:header="375" w:footer="775"/>
        </w:sect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rPr>
      </w:pPr>
      <w:r w:rsidDel="00000000" w:rsidR="00000000" w:rsidRPr="00000000">
        <w:rPr>
          <w:rtl w:val="0"/>
        </w:rPr>
      </w:r>
    </w:p>
    <w:tbl>
      <w:tblPr>
        <w:tblStyle w:val="Table3"/>
        <w:tblW w:w="9015.0" w:type="dxa"/>
        <w:jc w:val="left"/>
        <w:tblInd w:w="13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25"/>
        <w:gridCol w:w="2850"/>
        <w:gridCol w:w="2340"/>
        <w:gridCol w:w="2400"/>
        <w:tblGridChange w:id="0">
          <w:tblGrid>
            <w:gridCol w:w="1425"/>
            <w:gridCol w:w="2850"/>
            <w:gridCol w:w="2340"/>
            <w:gridCol w:w="2400"/>
          </w:tblGrid>
        </w:tblGridChange>
      </w:tblGrid>
      <w:tr>
        <w:trPr>
          <w:cantSplit w:val="0"/>
          <w:trHeight w:val="3119" w:hRule="atLeast"/>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9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666666"/>
                <w:sz w:val="18"/>
                <w:szCs w:val="18"/>
                <w:u w:val="none"/>
                <w:shd w:fill="auto" w:val="clear"/>
                <w:vertAlign w:val="baseline"/>
                <w:rtl w:val="0"/>
              </w:rPr>
              <w:t xml:space="preserve">Dashboard</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97" w:right="442"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424242"/>
                <w:sz w:val="18"/>
                <w:szCs w:val="18"/>
                <w:u w:val="none"/>
                <w:shd w:fill="auto" w:val="clear"/>
                <w:vertAlign w:val="baseline"/>
                <w:rtl w:val="0"/>
              </w:rPr>
              <w:t xml:space="preserve">How I See Myself</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97" w:right="32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424242"/>
                <w:sz w:val="18"/>
                <w:szCs w:val="18"/>
                <w:u w:val="none"/>
                <w:shd w:fill="auto" w:val="clear"/>
                <w:vertAlign w:val="baseline"/>
                <w:rtl w:val="0"/>
              </w:rPr>
              <w:t xml:space="preserve">(Key Descriptors)</w:t>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11"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Key descriptors represent the 8 adjectives you chose to describe the way you see yourself. They are marked by quadrant color and only the words you selected are those that are highlighted. From those choices one word was selected as your most descriptive word indicated by a diamond. Three descriptors load into two quadrants. If you choose verbal (speaker/talker), intuitive and reader there will be two loadings. Ensure you are familiar with the definition of terms to explain why these words are loaded into the various quadrants.</w:t>
            </w: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2534" w:hRule="atLeast"/>
          <w:tblHeader w:val="0"/>
        </w:trPr>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9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666666"/>
                <w:sz w:val="18"/>
                <w:szCs w:val="18"/>
                <w:u w:val="none"/>
                <w:shd w:fill="auto" w:val="clear"/>
                <w:vertAlign w:val="baseline"/>
                <w:rtl w:val="0"/>
              </w:rPr>
              <w:t xml:space="preserve">Dashboard</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97" w:right="243"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424242"/>
                <w:sz w:val="18"/>
                <w:szCs w:val="18"/>
                <w:u w:val="none"/>
                <w:shd w:fill="auto" w:val="clear"/>
                <w:vertAlign w:val="baseline"/>
                <w:rtl w:val="0"/>
              </w:rPr>
              <w:t xml:space="preserve">My Thinking At Work</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97" w:right="48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424242"/>
                <w:sz w:val="18"/>
                <w:szCs w:val="18"/>
                <w:u w:val="none"/>
                <w:shd w:fill="auto" w:val="clear"/>
                <w:vertAlign w:val="baseline"/>
                <w:rtl w:val="0"/>
              </w:rPr>
              <w:t xml:space="preserve">(Work Elements)</w:t>
            </w: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07"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Work elements indicate the preferences that are most accessed in the work environment. This is a forced choice distribution, where you allocated four 5’s, four 4’s, four 3’s, etc. Work elements rated 5 and 4 represent work that is more preferred, and 1 and 2 represent work that is less preferred. It is possible that some individuals did not rate any elements with a 1 and others do not rate any elements with a 5.</w:t>
            </w: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719"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9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666666"/>
                <w:sz w:val="18"/>
                <w:szCs w:val="18"/>
                <w:u w:val="none"/>
                <w:shd w:fill="auto" w:val="clear"/>
                <w:vertAlign w:val="baseline"/>
                <w:rtl w:val="0"/>
              </w:rPr>
              <w:t xml:space="preserve">Dashboard</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97" w:right="152"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424242"/>
                <w:sz w:val="18"/>
                <w:szCs w:val="18"/>
                <w:u w:val="none"/>
                <w:shd w:fill="auto" w:val="clear"/>
                <w:vertAlign w:val="baseline"/>
                <w:rtl w:val="0"/>
              </w:rPr>
              <w:t xml:space="preserve">Introversion / Extroversion &amp; Energy Level</w:t>
            </w: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07"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In very general terms and when investigating averages, left-mode thinkers tend to be more day or morning orientated whereas right mode thinkers tend to be more night orientated. However, this can be greatly influenced by life circumstances. The importance of this section is to aid in determining the time of day when you are most mentally alert.</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90" w:lineRule="auto"/>
              <w:ind w:left="97" w:right="191"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This is the most effective time of day to pursue activities which are most mentally challenging for you.</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0" w:lineRule="auto"/>
              <w:ind w:left="97" w:right="247"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Each quadrant appears to have its own continuum of introvert to extrovert and thus its own interpretation and impact. Your HBDI® Digital (or the interpretation booklet) includes a description of the impact on thinking.</w:t>
            </w: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434" w:hRule="atLeast"/>
          <w:tblHeader w:val="0"/>
        </w:trPr>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9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424242"/>
                <w:sz w:val="18"/>
                <w:szCs w:val="18"/>
                <w:u w:val="none"/>
                <w:shd w:fill="auto" w:val="clear"/>
                <w:vertAlign w:val="baseline"/>
                <w:rtl w:val="0"/>
              </w:rPr>
              <w:t xml:space="preserve">How To Apply</w:t>
            </w: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97" w:right="95"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This section is designed to provide very actionable and practical tips to understand the implications of the profile and improve communication, problem solving and decision making. The first tab describes </w:t>
            </w:r>
            <w:r w:rsidDel="00000000" w:rsidR="00000000" w:rsidRPr="00000000">
              <w:rPr>
                <w:rFonts w:ascii="Arial" w:cs="Arial" w:eastAsia="Arial" w:hAnsi="Arial"/>
                <w:b w:val="0"/>
                <w:i w:val="0"/>
                <w:smallCaps w:val="0"/>
                <w:strike w:val="0"/>
                <w:color w:val="4e4f4e"/>
                <w:sz w:val="14"/>
                <w:szCs w:val="14"/>
                <w:u w:val="none"/>
                <w:shd w:fill="auto" w:val="clear"/>
                <w:vertAlign w:val="baseline"/>
                <w:rtl w:val="0"/>
              </w:rPr>
              <w:t xml:space="preserve">a general description of the preference code and typical work and occupations that the Thinker may gravitate toward</w:t>
            </w: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 The other tabs show the typical approaches to communication, problem solving and decision making and what they might overlook. It can be useful to encourage Thinkers to develop goals that could support better communication, problem solving and decision making after reviewing this section.</w:t>
            </w: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47">
      <w:pPr>
        <w:rPr>
          <w:rFonts w:ascii="Times New Roman" w:cs="Times New Roman" w:eastAsia="Times New Roman" w:hAnsi="Times New Roman"/>
          <w:sz w:val="14"/>
          <w:szCs w:val="14"/>
        </w:rPr>
        <w:sectPr>
          <w:type w:val="nextPage"/>
          <w:pgSz w:h="15840" w:w="12240" w:orient="portrait"/>
          <w:pgMar w:bottom="960" w:top="1260" w:left="1320" w:right="1640" w:header="375" w:footer="775"/>
        </w:sectPr>
      </w:pPr>
      <w:r w:rsidDel="00000000" w:rsidR="00000000" w:rsidRPr="00000000">
        <w:rPr>
          <w:rtl w:val="0"/>
        </w:rPr>
      </w:r>
    </w:p>
    <w:p w:rsidR="00000000" w:rsidDel="00000000" w:rsidP="00000000" w:rsidRDefault="00000000" w:rsidRPr="00000000" w14:paraId="00000048">
      <w:pPr>
        <w:rPr>
          <w:b w:val="1"/>
          <w:sz w:val="20"/>
          <w:szCs w:val="20"/>
        </w:rPr>
      </w:pPr>
      <w:r w:rsidDel="00000000" w:rsidR="00000000" w:rsidRPr="00000000">
        <w:rPr>
          <w:rtl w:val="0"/>
        </w:rPr>
      </w:r>
    </w:p>
    <w:p w:rsidR="00000000" w:rsidDel="00000000" w:rsidP="00000000" w:rsidRDefault="00000000" w:rsidRPr="00000000" w14:paraId="00000049">
      <w:pPr>
        <w:rPr>
          <w:b w:val="1"/>
          <w:sz w:val="20"/>
          <w:szCs w:val="20"/>
        </w:rPr>
      </w:pPr>
      <w:r w:rsidDel="00000000" w:rsidR="00000000" w:rsidRPr="00000000">
        <w:rPr>
          <w:rtl w:val="0"/>
        </w:rPr>
      </w:r>
    </w:p>
    <w:p w:rsidR="00000000" w:rsidDel="00000000" w:rsidP="00000000" w:rsidRDefault="00000000" w:rsidRPr="00000000" w14:paraId="0000004A">
      <w:pPr>
        <w:rPr>
          <w:b w:val="1"/>
          <w:sz w:val="20"/>
          <w:szCs w:val="20"/>
        </w:rPr>
      </w:pPr>
      <w:r w:rsidDel="00000000" w:rsidR="00000000" w:rsidRPr="00000000">
        <w:rPr>
          <w:rtl w:val="0"/>
        </w:rPr>
      </w:r>
    </w:p>
    <w:p w:rsidR="00000000" w:rsidDel="00000000" w:rsidP="00000000" w:rsidRDefault="00000000" w:rsidRPr="00000000" w14:paraId="0000004B">
      <w:pPr>
        <w:rPr>
          <w:b w:val="1"/>
          <w:sz w:val="16"/>
          <w:szCs w:val="16"/>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9"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Template for debriefing the HBDI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32"/>
          <w:szCs w:val="32"/>
          <w:u w:val="none"/>
          <w:shd w:fill="auto" w:val="clear"/>
          <w:vertAlign w:val="baseline"/>
          <w:rtl w:val="0"/>
        </w:rPr>
        <w:t xml:space="preserve">Print Version</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PDF:</w:t>
      </w:r>
    </w:p>
    <w:p w:rsidR="00000000" w:rsidDel="00000000" w:rsidP="00000000" w:rsidRDefault="00000000" w:rsidRPr="00000000" w14:paraId="0000004D">
      <w:pPr>
        <w:rPr>
          <w:b w:val="1"/>
          <w:sz w:val="24"/>
          <w:szCs w:val="24"/>
        </w:rPr>
      </w:pPr>
      <w:r w:rsidDel="00000000" w:rsidR="00000000" w:rsidRPr="00000000">
        <w:rPr>
          <w:rtl w:val="0"/>
        </w:rPr>
      </w:r>
    </w:p>
    <w:p w:rsidR="00000000" w:rsidDel="00000000" w:rsidP="00000000" w:rsidRDefault="00000000" w:rsidRPr="00000000" w14:paraId="0000004E">
      <w:pPr>
        <w:spacing w:before="11" w:lineRule="auto"/>
        <w:rPr>
          <w:b w:val="1"/>
          <w:sz w:val="16"/>
          <w:szCs w:val="16"/>
        </w:rPr>
      </w:pPr>
      <w:r w:rsidDel="00000000" w:rsidR="00000000" w:rsidRPr="00000000">
        <w:rPr>
          <w:rtl w:val="0"/>
        </w:rPr>
      </w:r>
    </w:p>
    <w:tbl>
      <w:tblPr>
        <w:tblStyle w:val="Table4"/>
        <w:tblW w:w="9015.0" w:type="dxa"/>
        <w:jc w:val="left"/>
        <w:tblInd w:w="13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545"/>
        <w:gridCol w:w="2580"/>
        <w:gridCol w:w="2490"/>
        <w:gridCol w:w="2400"/>
        <w:tblGridChange w:id="0">
          <w:tblGrid>
            <w:gridCol w:w="1545"/>
            <w:gridCol w:w="2580"/>
            <w:gridCol w:w="2490"/>
            <w:gridCol w:w="2400"/>
          </w:tblGrid>
        </w:tblGridChange>
      </w:tblGrid>
      <w:tr>
        <w:trPr>
          <w:cantSplit w:val="0"/>
          <w:trHeight w:val="524" w:hRule="atLeast"/>
          <w:tblHeader w:val="0"/>
        </w:trPr>
        <w:tc>
          <w:tcPr>
            <w:gridSpan w:val="4"/>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24242"/>
                <w:sz w:val="22"/>
                <w:szCs w:val="22"/>
                <w:u w:val="none"/>
                <w:shd w:fill="auto" w:val="clear"/>
                <w:vertAlign w:val="baseline"/>
                <w:rtl w:val="0"/>
              </w:rPr>
              <w:t xml:space="preserve">Thinker’s Name:</w:t>
            </w:r>
            <w:r w:rsidDel="00000000" w:rsidR="00000000" w:rsidRPr="00000000">
              <w:rPr>
                <w:rtl w:val="0"/>
              </w:rPr>
            </w:r>
          </w:p>
        </w:tc>
      </w:tr>
      <w:tr>
        <w:trPr>
          <w:cantSplit w:val="0"/>
          <w:trHeight w:val="809" w:hRule="atLeast"/>
          <w:tblHeader w:val="0"/>
        </w:trPr>
        <w:tc>
          <w:tcPr>
            <w:shd w:fill="2bc2f0"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50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w:t>
            </w:r>
          </w:p>
        </w:tc>
        <w:tc>
          <w:tcPr>
            <w:shd w:fill="62bf83"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85" w:lineRule="auto"/>
              <w:ind w:left="877" w:right="443" w:hanging="43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the HBDI element</w:t>
            </w:r>
          </w:p>
        </w:tc>
        <w:tc>
          <w:tcPr>
            <w:shd w:fill="ef344e"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85" w:lineRule="auto"/>
              <w:ind w:left="532" w:right="516" w:firstLine="2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Interpretations</w:t>
            </w:r>
          </w:p>
        </w:tc>
        <w:tc>
          <w:tcPr>
            <w:shd w:fill="fdd641"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Questions to explore</w:t>
            </w:r>
          </w:p>
        </w:tc>
      </w:tr>
      <w:tr>
        <w:trPr>
          <w:cantSplit w:val="0"/>
          <w:trHeight w:val="3329"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88" w:lineRule="auto"/>
              <w:ind w:left="97" w:right="66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Profile Scores</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33"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The profile scores are a culmination of your responses to the 116 questions in the HBDI survey. The higher the score the higher the degree of preference. There are no right or wrong/ better or scores. This of the score as a ruler the larger the number the higher the degree of preference. Your profile scores could suggest your ordered flow of thinking, beginning with your highest quadrant and following in a sequential order.</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90" w:lineRule="auto"/>
              <w:ind w:left="97" w:right="105"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Scores of 100 points or more may suggest stronger thinking preferences that could be visible in your behaviour and noticeable to others.</w:t>
            </w: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95" w:lineRule="auto"/>
              <w:ind w:left="97" w:right="156"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a6a6a6"/>
                <w:sz w:val="18"/>
                <w:szCs w:val="18"/>
                <w:u w:val="none"/>
                <w:shd w:fill="auto" w:val="clear"/>
                <w:vertAlign w:val="baseline"/>
                <w:rtl w:val="0"/>
              </w:rPr>
              <w:t xml:space="preserve">E.g. Jane doe exhibits her highest preference in the B quadrant with a score of 98 suggesting she may prefer organisation, structure and details. Followed closely by the C quadrant with a score of XX</w:t>
            </w: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95" w:lineRule="auto"/>
              <w:ind w:left="97" w:right="116"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a6a6a6"/>
                <w:sz w:val="18"/>
                <w:szCs w:val="18"/>
                <w:u w:val="none"/>
                <w:shd w:fill="auto" w:val="clear"/>
                <w:vertAlign w:val="baseline"/>
                <w:rtl w:val="0"/>
              </w:rPr>
              <w:t xml:space="preserve">E.g. If you have a problem, how do you solve it? Do you begin B, then C, then D, then A in alignment with your scores? Do you have an example?</w:t>
            </w:r>
            <w:r w:rsidDel="00000000" w:rsidR="00000000" w:rsidRPr="00000000">
              <w:rPr>
                <w:rtl w:val="0"/>
              </w:rPr>
            </w:r>
          </w:p>
        </w:tc>
      </w:tr>
      <w:tr>
        <w:trPr>
          <w:cantSplit w:val="0"/>
          <w:trHeight w:val="4244"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88" w:lineRule="auto"/>
              <w:ind w:left="97" w:right="23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24242"/>
                <w:sz w:val="24"/>
                <w:szCs w:val="24"/>
                <w:u w:val="none"/>
                <w:shd w:fill="auto" w:val="clear"/>
                <w:vertAlign w:val="baseline"/>
                <w:rtl w:val="0"/>
              </w:rPr>
              <w:t xml:space="preserve">Preference Codes</w:t>
            </w: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23"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The preference codes indicate the family of profiles to which you belong. You will have a score here between 1 and 3. A score of 1 indicates a preference and relates to a score of 67 and above. A score of 2 indicates a secondary or intermediate preference and relates to a score between 34-66. A score of 3 indicates a tertiary or low preference and relates to a score of 33 and below.</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90" w:lineRule="auto"/>
              <w:ind w:left="97" w:right="113"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You can read your description of your preference code in your booklet (red tab section) or via your HBDI digital profile. A profile will </w:t>
            </w:r>
            <w:r w:rsidDel="00000000" w:rsidR="00000000" w:rsidRPr="00000000">
              <w:rPr>
                <w:rFonts w:ascii="Arial" w:cs="Arial" w:eastAsia="Arial" w:hAnsi="Arial"/>
                <w:b w:val="1"/>
                <w:i w:val="1"/>
                <w:smallCaps w:val="0"/>
                <w:strike w:val="0"/>
                <w:color w:val="424242"/>
                <w:sz w:val="14"/>
                <w:szCs w:val="14"/>
                <w:u w:val="none"/>
                <w:shd w:fill="auto" w:val="clear"/>
                <w:vertAlign w:val="baseline"/>
                <w:rtl w:val="0"/>
              </w:rPr>
              <w:t xml:space="preserve">always </w:t>
            </w: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have at least one ‘1’ preference code and can have a maximum of four 1’s. It is not possible to obtain a 2,2,2,2 code.</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0" w:lineRule="auto"/>
              <w:ind w:left="97" w:right="37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They are read in an anticlockwise direction (e.g. 3211 &gt; ABCD).</w:t>
            </w: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62">
      <w:pPr>
        <w:rPr>
          <w:rFonts w:ascii="Times New Roman" w:cs="Times New Roman" w:eastAsia="Times New Roman" w:hAnsi="Times New Roman"/>
          <w:sz w:val="14"/>
          <w:szCs w:val="14"/>
        </w:rPr>
        <w:sectPr>
          <w:type w:val="nextPage"/>
          <w:pgSz w:h="15840" w:w="12240" w:orient="portrait"/>
          <w:pgMar w:bottom="960" w:top="1260" w:left="1320" w:right="1640" w:header="375" w:footer="775"/>
        </w:sect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rPr>
      </w:pPr>
      <w:r w:rsidDel="00000000" w:rsidR="00000000" w:rsidRPr="00000000">
        <w:rPr>
          <w:rtl w:val="0"/>
        </w:rPr>
      </w:r>
    </w:p>
    <w:tbl>
      <w:tblPr>
        <w:tblStyle w:val="Table5"/>
        <w:tblW w:w="9015.0" w:type="dxa"/>
        <w:jc w:val="left"/>
        <w:tblInd w:w="13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545"/>
        <w:gridCol w:w="2580"/>
        <w:gridCol w:w="2490"/>
        <w:gridCol w:w="2400"/>
        <w:tblGridChange w:id="0">
          <w:tblGrid>
            <w:gridCol w:w="1545"/>
            <w:gridCol w:w="2580"/>
            <w:gridCol w:w="2490"/>
            <w:gridCol w:w="2400"/>
          </w:tblGrid>
        </w:tblGridChange>
      </w:tblGrid>
      <w:tr>
        <w:trPr>
          <w:cantSplit w:val="0"/>
          <w:trHeight w:val="4304"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88" w:lineRule="auto"/>
              <w:ind w:left="97" w:right="45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24242"/>
                <w:sz w:val="24"/>
                <w:szCs w:val="24"/>
                <w:u w:val="none"/>
                <w:shd w:fill="auto" w:val="clear"/>
                <w:vertAlign w:val="baseline"/>
                <w:rtl w:val="0"/>
              </w:rPr>
              <w:t xml:space="preserve">Under Pressure</w:t>
            </w: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0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The Under Pressure scores are derived from the 24 adjective pair questions in the survey. Thinkers had to choose between two options e.g. thinking or feeling. These questions suggest your preferences when forced to choose or under pressure and are represented by the dotted line on your profile. The score in the box denotes the score you obtained in that quadrant as it relates to your under-pressure profile. A shift of 10 points or less suggests your thinking is fairly consistent in that quadrant under pressure with no or little change. Changes of 10 points or more can be significant and potentially noticeable by others. Your under pressure profile can also be referred to as your more instinctive thinking style.</w:t>
            </w: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329" w:hRule="atLeast"/>
          <w:tblHeader w:val="0"/>
        </w:trPr>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88" w:lineRule="auto"/>
              <w:ind w:left="97" w:right="66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24242"/>
                <w:sz w:val="24"/>
                <w:szCs w:val="24"/>
                <w:u w:val="none"/>
                <w:shd w:fill="auto" w:val="clear"/>
                <w:vertAlign w:val="baseline"/>
                <w:rtl w:val="0"/>
              </w:rPr>
              <w:t xml:space="preserve">Mode Scores</w:t>
            </w: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08"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Mode scores are percentages on the left and right and top and bottom of the profile. They are read left compared to right or upper compared to lower. The left mode is logical, process driven thinking and the right mode is intuitive, open and expressive. The lower mode is instinctive or action orientated and the upper mode is cognitive, abstract or intellectual. </w:t>
            </w:r>
            <w:r w:rsidDel="00000000" w:rsidR="00000000" w:rsidRPr="00000000">
              <w:rPr>
                <w:rFonts w:ascii="Arial" w:cs="Arial" w:eastAsia="Arial" w:hAnsi="Arial"/>
                <w:b w:val="1"/>
                <w:i w:val="1"/>
                <w:smallCaps w:val="0"/>
                <w:strike w:val="0"/>
                <w:color w:val="424242"/>
                <w:sz w:val="14"/>
                <w:szCs w:val="14"/>
                <w:u w:val="none"/>
                <w:shd w:fill="auto" w:val="clear"/>
                <w:vertAlign w:val="baseline"/>
                <w:rtl w:val="0"/>
              </w:rPr>
              <w:t xml:space="preserve">Be aware </w:t>
            </w: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of the connotations when using the word ‘intellectual’. In HBDI terms we do not mean ‘smarter’ but more cognitive and conceptual in their thinking (rather than concrete)</w:t>
            </w: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134"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88" w:lineRule="auto"/>
              <w:ind w:left="97" w:right="1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24242"/>
                <w:sz w:val="24"/>
                <w:szCs w:val="24"/>
                <w:u w:val="none"/>
                <w:shd w:fill="auto" w:val="clear"/>
                <w:vertAlign w:val="baseline"/>
                <w:rtl w:val="0"/>
              </w:rPr>
              <w:t xml:space="preserve">Key Descriptors</w:t>
            </w: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08"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Key descriptors represent the 8 adjectives you chose to describe the way you see yourself. They are marked by the colour quadrant and only the words you selected are those that are highlighted. From those choices one word was selected as your most descriptive word indicated by a diamond. Three descriptors load in two quadrants. If you choose verbal (speaker/talker), intuitive and reader there will be two loadings. Ensure you are familiar with the definition of terms to explain why these words are loaded into the various quadrants.</w:t>
            </w: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2549"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88" w:lineRule="auto"/>
              <w:ind w:left="97" w:right="4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24242"/>
                <w:sz w:val="24"/>
                <w:szCs w:val="24"/>
                <w:u w:val="none"/>
                <w:shd w:fill="auto" w:val="clear"/>
                <w:vertAlign w:val="baseline"/>
                <w:rtl w:val="0"/>
              </w:rPr>
              <w:t xml:space="preserve">Work Elements</w:t>
            </w: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61"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Work elements indicate the preferences that are most accessed in the work environment. This is a forced choice distribution, where you allocated four 5’s, four 4’s, four 3’s, etc. Work elements rated 5 and 4’s represent work that is more preferred and 1 and 2’s represent work that is more preferred. It is possible that some individuals did not rate any elements with a 1 and others do not rate any elements with a 5.</w:t>
            </w: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74">
      <w:pPr>
        <w:rPr>
          <w:rFonts w:ascii="Times New Roman" w:cs="Times New Roman" w:eastAsia="Times New Roman" w:hAnsi="Times New Roman"/>
          <w:sz w:val="14"/>
          <w:szCs w:val="14"/>
        </w:rPr>
        <w:sectPr>
          <w:type w:val="nextPage"/>
          <w:pgSz w:h="15840" w:w="12240" w:orient="portrait"/>
          <w:pgMar w:bottom="960" w:top="1260" w:left="1320" w:right="1640" w:header="375" w:footer="775"/>
        </w:sect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rPr>
      </w:pPr>
      <w:r w:rsidDel="00000000" w:rsidR="00000000" w:rsidRPr="00000000">
        <w:rPr>
          <w:rtl w:val="0"/>
        </w:rPr>
      </w:r>
    </w:p>
    <w:tbl>
      <w:tblPr>
        <w:tblStyle w:val="Table6"/>
        <w:tblW w:w="9015.0" w:type="dxa"/>
        <w:jc w:val="left"/>
        <w:tblInd w:w="13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545"/>
        <w:gridCol w:w="2580"/>
        <w:gridCol w:w="2490"/>
        <w:gridCol w:w="2400"/>
        <w:tblGridChange w:id="0">
          <w:tblGrid>
            <w:gridCol w:w="1545"/>
            <w:gridCol w:w="2580"/>
            <w:gridCol w:w="2490"/>
            <w:gridCol w:w="2400"/>
          </w:tblGrid>
        </w:tblGridChange>
      </w:tblGrid>
      <w:tr>
        <w:trPr>
          <w:cantSplit w:val="0"/>
          <w:trHeight w:val="3914" w:hRule="atLeast"/>
          <w:tblHeader w:val="0"/>
        </w:trPr>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88" w:lineRule="auto"/>
              <w:ind w:left="97" w:right="2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24242"/>
                <w:sz w:val="24"/>
                <w:szCs w:val="24"/>
                <w:u w:val="none"/>
                <w:shd w:fill="auto" w:val="clear"/>
                <w:vertAlign w:val="baseline"/>
                <w:rtl w:val="0"/>
              </w:rPr>
              <w:t xml:space="preserve">Adolescent Education</w:t>
            </w: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21"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Ranking of school subjects can indicate an earlier often influential time in your life. This can indicate an early orientation towards thinking preferences, judged by associations made between subjects and thinking demands. Depending on how you ranked these subject choices you will receive a distribution of bars amongst the quadrants. Generally a higher ranking for maths would indicate a higher blue/green orientation.</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90" w:lineRule="auto"/>
              <w:ind w:left="97" w:right="15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Green/red would suggest foreign language as a higher preference and yellow/ red native language. This allocation can help you reflect on possible changes to your thinking over time. This is not displayed in the digital profile.</w:t>
            </w: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329" w:hRule="atLeast"/>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88" w:lineRule="auto"/>
              <w:ind w:left="97" w:right="15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24242"/>
                <w:sz w:val="24"/>
                <w:szCs w:val="24"/>
                <w:u w:val="none"/>
                <w:shd w:fill="auto" w:val="clear"/>
                <w:vertAlign w:val="baseline"/>
                <w:rtl w:val="0"/>
              </w:rPr>
              <w:t xml:space="preserve">Educational Focus and Occupation</w:t>
            </w: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23"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Research has shown that thinking preferences are developed or acquired from both genetic predispositions and our environment. Educational Focus is your highest level of study post-school and occupation relates to your role. These are scored based on an International Classification of Occupational Standards and the average thinking processes for that role are highlighted. This may or may not be aligned to your personal experiences in your occupation or areas of study. These are not displayed in the digital profile.</w:t>
            </w: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2744" w:hRule="atLeast"/>
          <w:tblHeader w:val="0"/>
        </w:trPr>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9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24242"/>
                <w:sz w:val="24"/>
                <w:szCs w:val="24"/>
                <w:u w:val="none"/>
                <w:shd w:fill="auto" w:val="clear"/>
                <w:vertAlign w:val="baseline"/>
                <w:rtl w:val="0"/>
              </w:rPr>
              <w:t xml:space="preserve">Hobbies</w:t>
            </w: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105"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Hobbies also provide additional clues about your thinking preferences. They are evaluated not on the characteristics of the hobbies themselves, but on the preferences of the average thinker who engages in those hobbies. Hobbies provide a useful way for us to consider stretching our thinking outside our usual preferences as we mostly have a higher motivation to engage in our hobbies. These are not displayed in the Digital Profile.</w:t>
            </w: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83">
      <w:pPr>
        <w:rPr>
          <w:rFonts w:ascii="Times New Roman" w:cs="Times New Roman" w:eastAsia="Times New Roman" w:hAnsi="Times New Roman"/>
          <w:sz w:val="14"/>
          <w:szCs w:val="14"/>
        </w:rPr>
        <w:sectPr>
          <w:type w:val="nextPage"/>
          <w:pgSz w:h="15840" w:w="12240" w:orient="portrait"/>
          <w:pgMar w:bottom="960" w:top="1260" w:left="1320" w:right="1640" w:header="375" w:footer="775"/>
        </w:sect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rPr>
      </w:pPr>
      <w:r w:rsidDel="00000000" w:rsidR="00000000" w:rsidRPr="00000000">
        <w:rPr>
          <w:rtl w:val="0"/>
        </w:rPr>
      </w:r>
    </w:p>
    <w:tbl>
      <w:tblPr>
        <w:tblStyle w:val="Table7"/>
        <w:tblW w:w="9015.0" w:type="dxa"/>
        <w:jc w:val="left"/>
        <w:tblInd w:w="13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545"/>
        <w:gridCol w:w="2580"/>
        <w:gridCol w:w="2490"/>
        <w:gridCol w:w="2400"/>
        <w:tblGridChange w:id="0">
          <w:tblGrid>
            <w:gridCol w:w="1545"/>
            <w:gridCol w:w="2580"/>
            <w:gridCol w:w="2490"/>
            <w:gridCol w:w="2400"/>
          </w:tblGrid>
        </w:tblGridChange>
      </w:tblGrid>
      <w:tr>
        <w:trPr>
          <w:cantSplit w:val="0"/>
          <w:trHeight w:val="4304" w:hRule="atLeast"/>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88" w:lineRule="auto"/>
              <w:ind w:left="97" w:right="7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24242"/>
                <w:sz w:val="24"/>
                <w:szCs w:val="24"/>
                <w:u w:val="none"/>
                <w:shd w:fill="auto" w:val="clear"/>
                <w:vertAlign w:val="baseline"/>
                <w:rtl w:val="0"/>
              </w:rPr>
              <w:t xml:space="preserve">Introversion/ Extroversion &amp; Energy Level</w:t>
            </w: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90" w:lineRule="auto"/>
              <w:ind w:left="97" w:right="9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In very general terms and when investigating averages, left-mode thinkers tend to be more day or morning orientated whereas right mode thinkers tend to be more night orientated. However, this can be greatly influenced by life circumstances. The importance of this section is to aid in determining the time of day when you are most mentally alert. This is the most effective time of day to pursue activities which are most mentally challenging for you.</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90" w:lineRule="auto"/>
              <w:ind w:left="97" w:right="12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424242"/>
                <w:sz w:val="14"/>
                <w:szCs w:val="14"/>
                <w:u w:val="none"/>
                <w:shd w:fill="auto" w:val="clear"/>
                <w:vertAlign w:val="baseline"/>
                <w:rtl w:val="0"/>
              </w:rPr>
              <w:t xml:space="preserve">Each quadrant appears to have its own continuum of introvert to extrovert and thus its own interpretation and impact. Your interpretation booklet (or HBDI Digital profile) includes a description of the impact on thinking.</w:t>
            </w: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r>
    </w:p>
    <w:sectPr>
      <w:type w:val="nextPage"/>
      <w:pgSz w:h="15840" w:w="12240" w:orient="portrait"/>
      <w:pgMar w:bottom="960" w:top="1260" w:left="1320" w:right="1640" w:header="375" w:footer="77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5867400</wp:posOffset>
              </wp:positionH>
              <wp:positionV relativeFrom="paragraph">
                <wp:posOffset>9575800</wp:posOffset>
              </wp:positionV>
              <wp:extent cx="297815" cy="177165"/>
              <wp:effectExtent b="0" l="0" r="0" t="0"/>
              <wp:wrapNone/>
              <wp:docPr id="1" name=""/>
              <a:graphic>
                <a:graphicData uri="http://schemas.microsoft.com/office/word/2010/wordprocessingShape">
                  <wps:wsp>
                    <wps:cNvSpPr/>
                    <wps:cNvPr id="2" name="Shape 2"/>
                    <wps:spPr>
                      <a:xfrm>
                        <a:off x="6040055" y="3696180"/>
                        <a:ext cx="288290" cy="167640"/>
                      </a:xfrm>
                      <a:custGeom>
                        <a:rect b="b" l="l" r="r" t="t"/>
                        <a:pathLst>
                          <a:path extrusionOk="0" h="167640" w="288290">
                            <a:moveTo>
                              <a:pt x="0" y="0"/>
                            </a:moveTo>
                            <a:lnTo>
                              <a:pt x="0" y="167640"/>
                            </a:lnTo>
                            <a:lnTo>
                              <a:pt x="288290" y="167640"/>
                            </a:lnTo>
                            <a:lnTo>
                              <a:pt x="288290" y="0"/>
                            </a:lnTo>
                            <a:close/>
                          </a:path>
                        </a:pathLst>
                      </a:custGeom>
                      <a:noFill/>
                      <a:ln>
                        <a:noFill/>
                      </a:ln>
                    </wps:spPr>
                    <wps:txbx>
                      <w:txbxContent>
                        <w:p w:rsidR="00000000" w:rsidDel="00000000" w:rsidP="00000000" w:rsidRDefault="00000000" w:rsidRPr="00000000">
                          <w:pPr>
                            <w:spacing w:after="0" w:before="12.999999523162842" w:line="240"/>
                            <w:ind w:left="60" w:right="0" w:firstLine="6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107</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5867400</wp:posOffset>
              </wp:positionH>
              <wp:positionV relativeFrom="paragraph">
                <wp:posOffset>9575800</wp:posOffset>
              </wp:positionV>
              <wp:extent cx="297815" cy="17716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97815" cy="17716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333375</wp:posOffset>
          </wp:positionH>
          <wp:positionV relativeFrom="paragraph">
            <wp:posOffset>0</wp:posOffset>
          </wp:positionV>
          <wp:extent cx="990599" cy="276224"/>
          <wp:effectExtent b="0" l="0" r="0" t="0"/>
          <wp:wrapNone/>
          <wp:docPr id="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990599" cy="276224"/>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Pr>
      <w:drawing>
        <wp:anchor allowOverlap="1" behindDoc="1" distB="0" distT="0" distL="0" distR="0" hidden="0" layoutInCell="1" locked="0" relativeHeight="0" simplePos="0">
          <wp:simplePos x="0" y="0"/>
          <wp:positionH relativeFrom="page">
            <wp:posOffset>942975</wp:posOffset>
          </wp:positionH>
          <wp:positionV relativeFrom="page">
            <wp:posOffset>238125</wp:posOffset>
          </wp:positionV>
          <wp:extent cx="2000249" cy="57149"/>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00249" cy="57149"/>
                  </a:xfrm>
                  <a:prstGeom prst="rect"/>
                  <a:ln/>
                </pic:spPr>
              </pic:pic>
            </a:graphicData>
          </a:graphic>
        </wp:anchor>
      </w:drawing>
    </w:r>
    <w:r w:rsidDel="00000000" w:rsidR="00000000" w:rsidRPr="00000000">
      <w:rPr>
        <w:rFonts w:ascii="Arial" w:cs="Arial" w:eastAsia="Arial" w:hAnsi="Arial"/>
        <w:b w:val="1"/>
        <w:i w:val="0"/>
        <w:smallCaps w:val="0"/>
        <w:strike w:val="0"/>
        <w:color w:val="000000"/>
        <w:sz w:val="26"/>
        <w:szCs w:val="26"/>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896938</wp:posOffset>
              </wp:positionH>
              <wp:positionV relativeFrom="page">
                <wp:posOffset>551498</wp:posOffset>
              </wp:positionV>
              <wp:extent cx="3535680" cy="191135"/>
              <wp:effectExtent b="0" l="0" r="0" t="0"/>
              <wp:wrapNone/>
              <wp:docPr id="2" name=""/>
              <a:graphic>
                <a:graphicData uri="http://schemas.microsoft.com/office/word/2010/wordprocessingShape">
                  <wps:wsp>
                    <wps:cNvSpPr/>
                    <wps:cNvPr id="3" name="Shape 3"/>
                    <wps:spPr>
                      <a:xfrm>
                        <a:off x="3582923" y="3689195"/>
                        <a:ext cx="3526155" cy="181610"/>
                      </a:xfrm>
                      <a:custGeom>
                        <a:rect b="b" l="l" r="r" t="t"/>
                        <a:pathLst>
                          <a:path extrusionOk="0" h="181610" w="3526155">
                            <a:moveTo>
                              <a:pt x="0" y="0"/>
                            </a:moveTo>
                            <a:lnTo>
                              <a:pt x="0" y="181610"/>
                            </a:lnTo>
                            <a:lnTo>
                              <a:pt x="3526155" y="181610"/>
                            </a:lnTo>
                            <a:lnTo>
                              <a:pt x="3526155" y="0"/>
                            </a:lnTo>
                            <a:close/>
                          </a:path>
                        </a:pathLst>
                      </a:cu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Collective Intelligence Document return to </w:t>
                          </w:r>
                          <w:r w:rsidDel="00000000" w:rsidR="00000000" w:rsidRPr="00000000">
                            <w:rPr>
                              <w:rFonts w:ascii="Arial" w:cs="Arial" w:eastAsia="Arial" w:hAnsi="Arial"/>
                              <w:b w:val="0"/>
                              <w:i w:val="0"/>
                              <w:smallCaps w:val="0"/>
                              <w:strike w:val="0"/>
                              <w:color w:val="4a86e7"/>
                              <w:sz w:val="22"/>
                              <w:u w:val="single"/>
                              <w:vertAlign w:val="baseline"/>
                            </w:rPr>
                            <w:t xml:space="preserve">contents page</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896938</wp:posOffset>
              </wp:positionH>
              <wp:positionV relativeFrom="page">
                <wp:posOffset>551498</wp:posOffset>
              </wp:positionV>
              <wp:extent cx="3535680" cy="19113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535680" cy="19113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1" w:lineRule="auto"/>
      <w:ind w:left="119"/>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